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398" w:rsidRDefault="00B87398" w:rsidP="00B87398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Водородный показатель (рН).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7398" w:rsidRDefault="00B87398" w:rsidP="00B8739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Содержание ионов водорода (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гидроксония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– Н3О+) в природных водах определяется в основном количественным соотношением концентраций угольной кислоты и ее ионов: CO2 + H2O = H+ + HCO3– = 2 H+ + CO3 2– Для удобства выражения содержания водородных ионов была введена величина, представляющая собой логарифм их концентрации, взятый с обратным знаком: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= –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lg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[H+] Для поверхностных вод, содержащих небольшие количества диоксида углерода, характерна щелочная реакция. </w:t>
      </w:r>
    </w:p>
    <w:p w:rsidR="00B87398" w:rsidRDefault="00B87398" w:rsidP="00B8739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Изменения рН тесно связаны с процессами фотосинтеза (при потреблении СО2 водной растительностью высвобождаются ионы О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Н–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). Источником ионов водорода являются также гумусовые кислоты, присутствующие в почвах. Гидролиз солей тяжелых металлов играет роль в тех случаях, когда в воду попадают значительные количества сульфатов железа, алюминия, меди и других металлов: Fe2+ + 2Н2О =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(ОН)2 + 2Н+ </w:t>
      </w:r>
    </w:p>
    <w:p w:rsidR="00B87398" w:rsidRDefault="00B87398" w:rsidP="00B8739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Значение рН в речных водах обычно варьирует в пределах 6,5…8,5, в атмосферных осадках – 4,6…6,1, в болотах – 5,5…6,0, в морских водах – 7,9…8,3. Концентрация ионов водорода подвержена сезонным колебаниям. Зимой величина рН для большинства речных вод составляет 6,8…7,4, летом – 7,4…8,2. На величину рН природных вод влияет и геология водосборного бассейна. </w:t>
      </w:r>
    </w:p>
    <w:p w:rsidR="00B87398" w:rsidRDefault="00B87398" w:rsidP="00B8739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Величина рН воды – один из важнейших показателей качества вод. Величина концентрац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ии ио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>нов водорода имеет большое значение для химических и биологических процессов, происходящих в природных водах. От величины рН зависят развитие и жизнедеятельность водных растений, устойчивость различных форм миграции элементов, агрессивное действие воды на металлы и бе</w:t>
      </w:r>
      <w:r>
        <w:rPr>
          <w:rFonts w:ascii="Times New Roman" w:hAnsi="Times New Roman" w:cs="Times New Roman"/>
          <w:sz w:val="28"/>
          <w:szCs w:val="28"/>
        </w:rPr>
        <w:t>тон. Величина рН воды также влия</w:t>
      </w:r>
      <w:r w:rsidRPr="004C752E">
        <w:rPr>
          <w:rFonts w:ascii="Times New Roman" w:hAnsi="Times New Roman" w:cs="Times New Roman"/>
          <w:sz w:val="28"/>
          <w:szCs w:val="28"/>
        </w:rPr>
        <w:t>ет на процессы превращения различн</w:t>
      </w:r>
      <w:r>
        <w:rPr>
          <w:rFonts w:ascii="Times New Roman" w:hAnsi="Times New Roman" w:cs="Times New Roman"/>
          <w:sz w:val="28"/>
          <w:szCs w:val="28"/>
        </w:rPr>
        <w:t>ых форм биогенных элементов, из</w:t>
      </w:r>
      <w:r w:rsidRPr="004C752E">
        <w:rPr>
          <w:rFonts w:ascii="Times New Roman" w:hAnsi="Times New Roman" w:cs="Times New Roman"/>
          <w:sz w:val="28"/>
          <w:szCs w:val="28"/>
        </w:rPr>
        <w:t xml:space="preserve">меняет токсичность загрязняющих веществ. 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E1D"/>
    <w:rsid w:val="00130C45"/>
    <w:rsid w:val="006C4E1D"/>
    <w:rsid w:val="00B8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1478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2025-10-31T13:24:00Z</dcterms:created>
  <dcterms:modified xsi:type="dcterms:W3CDTF">2025-10-31T13:24:00Z</dcterms:modified>
</cp:coreProperties>
</file>